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3891B" w14:textId="0728DA16" w:rsidR="00DF018A" w:rsidRPr="001B14C1" w:rsidRDefault="00DF018A" w:rsidP="00DF018A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</w:t>
      </w:r>
      <w:r w:rsidR="00AD15D4">
        <w:rPr>
          <w:rFonts w:eastAsia="SimSun"/>
          <w:lang w:eastAsia="zh-CN"/>
        </w:rPr>
        <w:t>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</w:t>
      </w:r>
      <w:r w:rsidR="00371259">
        <w:tab/>
      </w:r>
      <w:r w:rsidR="00371259">
        <w:tab/>
      </w:r>
      <w:bookmarkStart w:id="2" w:name="_GoBack"/>
      <w:bookmarkEnd w:id="2"/>
      <w:r>
        <w:t xml:space="preserve">   </w:t>
      </w:r>
      <w:r>
        <w:rPr>
          <w:rFonts w:eastAsia="SimSun" w:hint="eastAsia"/>
          <w:lang w:eastAsia="zh-CN"/>
        </w:rPr>
        <w:t xml:space="preserve"> </w:t>
      </w:r>
      <w:r w:rsidRPr="00E56A42">
        <w:t>R4-19</w:t>
      </w:r>
      <w:r w:rsidR="000C07E1" w:rsidRPr="00E56A42">
        <w:t>0</w:t>
      </w:r>
      <w:r w:rsidR="00E56A42" w:rsidRPr="00E56A42">
        <w:t>6882</w:t>
      </w:r>
    </w:p>
    <w:p w14:paraId="35BF833C" w14:textId="0F6C0354" w:rsidR="00DF018A" w:rsidRPr="008E18F2" w:rsidRDefault="00AD15D4" w:rsidP="00DF018A">
      <w:pPr>
        <w:pStyle w:val="a"/>
        <w:rPr>
          <w:rFonts w:eastAsia="SimSun"/>
          <w:lang w:eastAsia="zh-CN"/>
        </w:rPr>
      </w:pPr>
      <w:r>
        <w:rPr>
          <w:rFonts w:cs="Arial"/>
        </w:rPr>
        <w:t>Reno</w:t>
      </w:r>
      <w:r w:rsidR="00DF018A" w:rsidRPr="00E23C3E">
        <w:rPr>
          <w:rFonts w:hint="eastAsia"/>
        </w:rPr>
        <w:t>,</w:t>
      </w:r>
      <w:r w:rsidR="00DF018A" w:rsidRPr="00A62DA7">
        <w:rPr>
          <w:rFonts w:hint="eastAsia"/>
        </w:rPr>
        <w:t xml:space="preserve"> </w:t>
      </w:r>
      <w:r>
        <w:t>Nevada, USA</w:t>
      </w:r>
      <w:r w:rsidR="00DF018A" w:rsidRPr="00A62DA7">
        <w:t xml:space="preserve">, </w:t>
      </w:r>
      <w:r>
        <w:rPr>
          <w:rFonts w:cs="Arial"/>
        </w:rPr>
        <w:t>13</w:t>
      </w:r>
      <w:r w:rsidR="00DF018A" w:rsidRPr="00084769">
        <w:rPr>
          <w:rFonts w:cs="Arial"/>
        </w:rPr>
        <w:t xml:space="preserve"> – </w:t>
      </w:r>
      <w:r>
        <w:rPr>
          <w:rFonts w:cs="Arial"/>
        </w:rPr>
        <w:t>17</w:t>
      </w:r>
      <w:r w:rsidR="00DF018A">
        <w:rPr>
          <w:rFonts w:cs="Arial"/>
        </w:rPr>
        <w:t xml:space="preserve"> </w:t>
      </w:r>
      <w:r>
        <w:rPr>
          <w:rFonts w:cs="Arial"/>
        </w:rPr>
        <w:t>May</w:t>
      </w:r>
      <w:r w:rsidR="00DF018A">
        <w:t>, 2019</w:t>
      </w:r>
    </w:p>
    <w:bookmarkEnd w:id="0"/>
    <w:bookmarkEnd w:id="1"/>
    <w:p w14:paraId="0F1A7801" w14:textId="77777777" w:rsidR="0043450E" w:rsidRPr="009674D4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057A84BA" w14:textId="691F39B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89736D">
        <w:rPr>
          <w:sz w:val="22"/>
        </w:rPr>
        <w:t>, Nokia Shanghai Bell</w:t>
      </w:r>
    </w:p>
    <w:p w14:paraId="48427630" w14:textId="11E39323" w:rsidR="0043450E" w:rsidRDefault="0043450E" w:rsidP="0043450E">
      <w:pPr>
        <w:rPr>
          <w:color w:val="000000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937974">
        <w:rPr>
          <w:sz w:val="22"/>
        </w:rPr>
        <w:t xml:space="preserve">On </w:t>
      </w:r>
      <w:r w:rsidR="006750A5">
        <w:rPr>
          <w:sz w:val="22"/>
        </w:rPr>
        <w:t xml:space="preserve">BS classes supported in </w:t>
      </w:r>
      <w:r w:rsidR="000A4A61">
        <w:rPr>
          <w:sz w:val="22"/>
        </w:rPr>
        <w:t xml:space="preserve">IAB-node </w:t>
      </w:r>
      <w:r w:rsidR="006750A5">
        <w:rPr>
          <w:sz w:val="22"/>
        </w:rPr>
        <w:t>access link</w:t>
      </w:r>
    </w:p>
    <w:p w14:paraId="38BCE621" w14:textId="216158F7" w:rsidR="00C24D31" w:rsidRPr="000D5C67" w:rsidRDefault="00C24D31" w:rsidP="0043450E">
      <w:pPr>
        <w:rPr>
          <w:sz w:val="22"/>
        </w:rPr>
      </w:pPr>
      <w:r w:rsidRPr="0057669F">
        <w:rPr>
          <w:b/>
          <w:color w:val="000000"/>
          <w:lang w:val="en-US"/>
        </w:rPr>
        <w:t>Agenda item:</w:t>
      </w:r>
      <w:r w:rsidR="00E46CA7">
        <w:rPr>
          <w:b/>
          <w:color w:val="000000"/>
          <w:lang w:val="en-US"/>
        </w:rPr>
        <w:tab/>
      </w:r>
      <w:r w:rsidR="00E46CA7">
        <w:rPr>
          <w:b/>
          <w:color w:val="000000"/>
          <w:lang w:val="en-US"/>
        </w:rPr>
        <w:tab/>
      </w:r>
      <w:r w:rsidR="00E46CA7">
        <w:rPr>
          <w:b/>
          <w:color w:val="000000"/>
          <w:lang w:val="en-US"/>
        </w:rPr>
        <w:tab/>
      </w:r>
      <w:r w:rsidR="00BD0FF7" w:rsidRPr="00BD0FF7">
        <w:rPr>
          <w:sz w:val="22"/>
        </w:rPr>
        <w:t>8.5.2</w:t>
      </w:r>
    </w:p>
    <w:p w14:paraId="41D55FE6" w14:textId="56E33765" w:rsidR="00C24D31" w:rsidRPr="000D5C67" w:rsidRDefault="00C24D31" w:rsidP="0043450E">
      <w:pPr>
        <w:rPr>
          <w:sz w:val="22"/>
        </w:rPr>
      </w:pPr>
      <w:r w:rsidRPr="0057669F">
        <w:rPr>
          <w:b/>
          <w:sz w:val="22"/>
        </w:rPr>
        <w:t>Document for:</w:t>
      </w:r>
      <w:r w:rsidR="00E46CA7">
        <w:rPr>
          <w:b/>
          <w:sz w:val="22"/>
        </w:rPr>
        <w:tab/>
      </w:r>
      <w:r w:rsidR="00E46CA7" w:rsidRPr="00E46CA7">
        <w:rPr>
          <w:sz w:val="22"/>
        </w:rPr>
        <w:tab/>
      </w:r>
      <w:r w:rsidR="00E46CA7" w:rsidRPr="00E46CA7">
        <w:rPr>
          <w:sz w:val="22"/>
        </w:rPr>
        <w:tab/>
      </w:r>
      <w:r w:rsidR="000D5C67">
        <w:rPr>
          <w:sz w:val="22"/>
        </w:rPr>
        <w:t>Approval</w:t>
      </w:r>
    </w:p>
    <w:p w14:paraId="31CCC137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81A2A01" w14:textId="49CB7868" w:rsidR="00CF249F" w:rsidRDefault="00937974" w:rsidP="000B5E8E">
      <w:r>
        <w:t>RAN#82 has approved a new work item description for Integrated Access and Backhaul for NR [1] which was further updated in RAN#83 [2]. Part of the work item objectives is to define specifications for RF and RRM requirements.</w:t>
      </w:r>
      <w:r w:rsidR="000D5C67">
        <w:t xml:space="preserve"> In this contribution we discuss and provide our views on</w:t>
      </w:r>
      <w:r w:rsidR="00F974FD">
        <w:t xml:space="preserve"> the supported base station classes for IAB access link in FR2</w:t>
      </w:r>
      <w:r>
        <w:t>.</w:t>
      </w:r>
    </w:p>
    <w:p w14:paraId="1ECA57B6" w14:textId="77777777" w:rsidR="001C3296" w:rsidRDefault="001C3296" w:rsidP="001C3296">
      <w:pPr>
        <w:pStyle w:val="Heading1"/>
      </w:pPr>
      <w:r>
        <w:t>2</w:t>
      </w:r>
      <w:r>
        <w:tab/>
        <w:t>Discussion</w:t>
      </w:r>
    </w:p>
    <w:p w14:paraId="10F2CD83" w14:textId="714A049C" w:rsidR="00F832DE" w:rsidRDefault="000D0627" w:rsidP="00F832DE">
      <w:r>
        <w:t>Network using IAB consists IAB-donor nodes, IAB-nodes and UEs served by the network nodes</w:t>
      </w:r>
      <w:r w:rsidR="006750A5">
        <w:t xml:space="preserve">. </w:t>
      </w:r>
      <w:r w:rsidR="00F832DE">
        <w:t>Physically, the network could look like in Figure 1.</w:t>
      </w:r>
    </w:p>
    <w:p w14:paraId="4DC2D7E1" w14:textId="77777777" w:rsidR="00F832DE" w:rsidRDefault="00F832DE" w:rsidP="00F832DE">
      <w:pPr>
        <w:jc w:val="center"/>
      </w:pPr>
      <w:r>
        <w:rPr>
          <w:noProof/>
        </w:rPr>
        <w:drawing>
          <wp:inline distT="0" distB="0" distL="0" distR="0" wp14:anchorId="443596EA" wp14:editId="56EB737C">
            <wp:extent cx="2838450" cy="19081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0F280" w14:textId="282D5862" w:rsidR="00F832DE" w:rsidRDefault="00F832DE" w:rsidP="00F832DE">
      <w:pPr>
        <w:jc w:val="center"/>
        <w:rPr>
          <w:b/>
        </w:rPr>
      </w:pPr>
      <w:r w:rsidRPr="007B4BBC">
        <w:rPr>
          <w:b/>
        </w:rPr>
        <w:t xml:space="preserve">Figure </w:t>
      </w:r>
      <w:r>
        <w:rPr>
          <w:b/>
        </w:rPr>
        <w:t>1</w:t>
      </w:r>
      <w:r w:rsidRPr="007B4BBC">
        <w:rPr>
          <w:b/>
        </w:rPr>
        <w:t>: Donor, two IAB-nodes and UEs in a network.</w:t>
      </w:r>
    </w:p>
    <w:p w14:paraId="21B3BA40" w14:textId="7361721D" w:rsidR="006750A5" w:rsidRDefault="006750A5" w:rsidP="006750A5">
      <w:pPr>
        <w:jc w:val="both"/>
      </w:pPr>
      <w:r>
        <w:t>T</w:t>
      </w:r>
      <w:r w:rsidR="00845E2E">
        <w:t>he IAB-node transmissions</w:t>
      </w:r>
      <w:r w:rsidR="00B6504C">
        <w:t xml:space="preserve"> on the access link</w:t>
      </w:r>
      <w:r w:rsidR="00845E2E">
        <w:t>, i.e. transmissions from IAB-</w:t>
      </w:r>
      <w:r w:rsidR="00101848">
        <w:t xml:space="preserve">DU </w:t>
      </w:r>
      <w:r w:rsidR="00845E2E">
        <w:t>to UEs, are identical to NR base station transmissions</w:t>
      </w:r>
      <w:r w:rsidR="00937974">
        <w:t>.</w:t>
      </w:r>
      <w:r w:rsidR="00845E2E">
        <w:t xml:space="preserve"> </w:t>
      </w:r>
      <w:r>
        <w:t xml:space="preserve">A common understanding was reached in RAN4#90-bis in </w:t>
      </w:r>
      <w:proofErr w:type="spellStart"/>
      <w:r>
        <w:t>minuted</w:t>
      </w:r>
      <w:proofErr w:type="spellEnd"/>
      <w:r>
        <w:t xml:space="preserve"> in chairman notes [3] as copied below</w:t>
      </w:r>
    </w:p>
    <w:p w14:paraId="48CC8F97" w14:textId="77777777" w:rsidR="006750A5" w:rsidRPr="006750A5" w:rsidRDefault="006750A5" w:rsidP="006750A5">
      <w:pPr>
        <w:ind w:firstLine="284"/>
        <w:rPr>
          <w:highlight w:val="green"/>
        </w:rPr>
      </w:pPr>
      <w:r>
        <w:rPr>
          <w:highlight w:val="green"/>
        </w:rPr>
        <w:t xml:space="preserve">Common understanding: </w:t>
      </w:r>
    </w:p>
    <w:p w14:paraId="6AAD812C" w14:textId="77777777" w:rsidR="006750A5" w:rsidRDefault="006750A5" w:rsidP="006750A5">
      <w:pPr>
        <w:ind w:firstLine="284"/>
        <w:rPr>
          <w:highlight w:val="green"/>
        </w:rPr>
      </w:pPr>
      <w:r>
        <w:rPr>
          <w:highlight w:val="green"/>
        </w:rPr>
        <w:t xml:space="preserve">Re-use BS RF requirements for IAB access link is a starting point  </w:t>
      </w:r>
    </w:p>
    <w:p w14:paraId="1D4175B7" w14:textId="734DA334" w:rsidR="006750A5" w:rsidRDefault="006750A5" w:rsidP="006750A5">
      <w:pPr>
        <w:ind w:firstLine="284"/>
      </w:pPr>
      <w:r>
        <w:rPr>
          <w:highlight w:val="green"/>
        </w:rPr>
        <w:t>Whether all the BS classes will be supported for IAB access link will be further discussed</w:t>
      </w:r>
      <w:r>
        <w:t xml:space="preserve"> </w:t>
      </w:r>
    </w:p>
    <w:p w14:paraId="047AE4CD" w14:textId="2B50970B" w:rsidR="006750A5" w:rsidRDefault="006750A5" w:rsidP="006750A5">
      <w:r>
        <w:t>When it comes to supported base station classes, for BS type 2-O the base station classes are defined in TS 38.104 [4] as follows:</w:t>
      </w:r>
    </w:p>
    <w:p w14:paraId="29728861" w14:textId="109759CC" w:rsidR="006750A5" w:rsidRDefault="006750A5" w:rsidP="006750A5">
      <w:pPr>
        <w:pStyle w:val="B1"/>
      </w:pPr>
      <w:r>
        <w:t>-</w:t>
      </w:r>
      <w:r>
        <w:tab/>
        <w:t>Wide Area Base Stations are characterised by requirements derived from Macro Cell scenarios with a BS to UE minimum distance along the ground equal to 35 m.</w:t>
      </w:r>
    </w:p>
    <w:p w14:paraId="29E6AA09" w14:textId="77777777" w:rsidR="006750A5" w:rsidRDefault="006750A5" w:rsidP="006750A5">
      <w:pPr>
        <w:pStyle w:val="B1"/>
      </w:pPr>
      <w:r>
        <w:t>-</w:t>
      </w:r>
      <w:r>
        <w:tab/>
        <w:t>Medium Range Base Stations are characterised by requirements derived from Micro Cell scenarios with a BS to UE minimum distance along the ground equal to 5 m.</w:t>
      </w:r>
    </w:p>
    <w:p w14:paraId="1115E8F9" w14:textId="77777777" w:rsidR="006750A5" w:rsidRDefault="006750A5" w:rsidP="006750A5">
      <w:pPr>
        <w:pStyle w:val="B1"/>
      </w:pPr>
      <w:r>
        <w:t>-</w:t>
      </w:r>
      <w:r>
        <w:tab/>
        <w:t>Local Area Base Stations are characterised by requirements derived from Pico Cell scenarios with a BS to UE minimum distance along the ground equal to 2 m.</w:t>
      </w:r>
    </w:p>
    <w:p w14:paraId="77FA78C6" w14:textId="4916DE8B" w:rsidR="006750A5" w:rsidRDefault="006750A5" w:rsidP="003879A9">
      <w:r>
        <w:t xml:space="preserve">As seen </w:t>
      </w:r>
      <w:r w:rsidR="00427F57">
        <w:t xml:space="preserve">above, transmit power limitations </w:t>
      </w:r>
      <w:r w:rsidR="00F8280F">
        <w:t>have not been specified for BS classes and</w:t>
      </w:r>
      <w:r w:rsidR="00A47C8B">
        <w:t xml:space="preserve"> </w:t>
      </w:r>
      <w:proofErr w:type="gramStart"/>
      <w:r w:rsidR="00A47C8B">
        <w:t>actually the</w:t>
      </w:r>
      <w:proofErr w:type="gramEnd"/>
      <w:r w:rsidR="00A47C8B">
        <w:t xml:space="preserve"> main differences in requirements are in frequency stability, absolute ACLR and possibility to declare a different sensitivity level</w:t>
      </w:r>
      <w:r w:rsidR="00F8280F">
        <w:t>.</w:t>
      </w:r>
      <w:r w:rsidR="00A47C8B">
        <w:t xml:space="preserve"> As there can be various kinds of IAB-deployments, including low power small cells indoors or </w:t>
      </w:r>
      <w:proofErr w:type="gramStart"/>
      <w:r w:rsidR="00A47C8B">
        <w:t>high power</w:t>
      </w:r>
      <w:proofErr w:type="gramEnd"/>
      <w:r w:rsidR="00A47C8B">
        <w:t xml:space="preserve"> macro cells in </w:t>
      </w:r>
      <w:r w:rsidR="00A47C8B">
        <w:lastRenderedPageBreak/>
        <w:t>rooftops, we do not see a reason to limit the supported base station power classes.</w:t>
      </w:r>
      <w:r w:rsidR="00F8280F">
        <w:t xml:space="preserve"> </w:t>
      </w:r>
      <w:proofErr w:type="gramStart"/>
      <w:r w:rsidR="00A47C8B">
        <w:t>Therefore</w:t>
      </w:r>
      <w:proofErr w:type="gramEnd"/>
      <w:r w:rsidR="00A47C8B">
        <w:t xml:space="preserve"> we are proposing that IAB-node specification shall support all BS classes for access link in FR2.</w:t>
      </w:r>
    </w:p>
    <w:p w14:paraId="4E2F5423" w14:textId="6E9AF0DA" w:rsidR="00113312" w:rsidRPr="00113312" w:rsidRDefault="003879A9" w:rsidP="003879A9">
      <w:pPr>
        <w:rPr>
          <w:b/>
        </w:rPr>
      </w:pPr>
      <w:r>
        <w:rPr>
          <w:b/>
        </w:rPr>
        <w:t>Proposal 1: IAB-node specification shall support all BS classes IAB access link in FR2.</w:t>
      </w:r>
    </w:p>
    <w:p w14:paraId="52782008" w14:textId="77777777" w:rsidR="00F32200" w:rsidRDefault="00F32200" w:rsidP="00F32200">
      <w:pPr>
        <w:pStyle w:val="Heading1"/>
      </w:pPr>
      <w:r>
        <w:t>3</w:t>
      </w:r>
      <w:r>
        <w:tab/>
        <w:t>Conclusion</w:t>
      </w:r>
    </w:p>
    <w:p w14:paraId="5D96FB4B" w14:textId="715C1708" w:rsidR="006750A5" w:rsidRDefault="00E46CA7" w:rsidP="006750A5">
      <w:r>
        <w:t xml:space="preserve">In this </w:t>
      </w:r>
      <w:r w:rsidR="00870635">
        <w:t>contribution</w:t>
      </w:r>
      <w:r w:rsidR="00845E2E">
        <w:t xml:space="preserve"> </w:t>
      </w:r>
      <w:r w:rsidR="00F8280F">
        <w:t>supported BS classes for IAB-node access link were discussed and the following proposal was made.</w:t>
      </w:r>
    </w:p>
    <w:p w14:paraId="12AE3D79" w14:textId="3114FBAD" w:rsidR="00DD43B9" w:rsidRPr="008D6E47" w:rsidRDefault="00F8280F" w:rsidP="00F8280F">
      <w:pPr>
        <w:rPr>
          <w:b/>
        </w:rPr>
      </w:pPr>
      <w:r>
        <w:rPr>
          <w:b/>
        </w:rPr>
        <w:t xml:space="preserve">Proposal 1: </w:t>
      </w:r>
      <w:r w:rsidR="00A47C8B">
        <w:rPr>
          <w:b/>
        </w:rPr>
        <w:t>IAB-node specification shall support all</w:t>
      </w:r>
      <w:r>
        <w:rPr>
          <w:b/>
        </w:rPr>
        <w:t xml:space="preserve"> BS classes </w:t>
      </w:r>
      <w:r w:rsidR="00A47C8B">
        <w:rPr>
          <w:b/>
        </w:rPr>
        <w:t>IAB</w:t>
      </w:r>
      <w:r>
        <w:rPr>
          <w:b/>
        </w:rPr>
        <w:t xml:space="preserve"> access link in FR2.</w:t>
      </w:r>
    </w:p>
    <w:p w14:paraId="55B204E9" w14:textId="77777777" w:rsidR="0057669F" w:rsidRDefault="0057669F" w:rsidP="0057669F">
      <w:pPr>
        <w:pStyle w:val="Heading1"/>
      </w:pPr>
      <w:r>
        <w:t>4</w:t>
      </w:r>
      <w:r>
        <w:tab/>
        <w:t>Reference</w:t>
      </w:r>
      <w:r w:rsidR="0035582C">
        <w:t>s</w:t>
      </w:r>
    </w:p>
    <w:p w14:paraId="43EA2530" w14:textId="49CAD203" w:rsidR="0089736D" w:rsidRDefault="0035582C" w:rsidP="000D5C67">
      <w:pPr>
        <w:ind w:left="567" w:hanging="567"/>
        <w:rPr>
          <w:lang w:val="en-US"/>
        </w:rPr>
      </w:pPr>
      <w:r>
        <w:rPr>
          <w:lang w:val="en-US" w:eastAsia="ja-JP"/>
        </w:rPr>
        <w:t>[1]</w:t>
      </w:r>
      <w:r>
        <w:rPr>
          <w:lang w:val="en-US" w:eastAsia="ja-JP"/>
        </w:rPr>
        <w:tab/>
      </w:r>
      <w:r w:rsidR="000D5C67">
        <w:rPr>
          <w:lang w:val="en-US" w:eastAsia="ja-JP"/>
        </w:rPr>
        <w:t xml:space="preserve">RP-192882 </w:t>
      </w:r>
      <w:r w:rsidR="000D5C67" w:rsidRPr="000D5C67">
        <w:rPr>
          <w:lang w:val="en-US" w:eastAsia="ja-JP"/>
        </w:rPr>
        <w:t>New WID: Integrated Access and Backhaul for NR, Qualcomm</w:t>
      </w:r>
    </w:p>
    <w:p w14:paraId="3AAE88AA" w14:textId="77777777" w:rsidR="00DD43B9" w:rsidRPr="004A66AA" w:rsidRDefault="00DD43B9" w:rsidP="00DD43B9">
      <w:pPr>
        <w:ind w:left="567" w:hanging="567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RP-190712 </w:t>
      </w:r>
      <w:r w:rsidRPr="004A66AA">
        <w:rPr>
          <w:lang w:val="en-US"/>
        </w:rPr>
        <w:t>Revised WID: Integrated Access and Backhaul for NR</w:t>
      </w:r>
      <w:r>
        <w:rPr>
          <w:lang w:val="en-US"/>
        </w:rPr>
        <w:t>, Qualcomm</w:t>
      </w:r>
    </w:p>
    <w:p w14:paraId="1C48C625" w14:textId="4DBF536B" w:rsidR="0089736D" w:rsidRDefault="007C0429" w:rsidP="000450CB">
      <w:pPr>
        <w:ind w:left="567" w:hanging="567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="006750A5">
        <w:rPr>
          <w:lang w:val="en-US"/>
        </w:rPr>
        <w:t xml:space="preserve">RAN4#90-bis Meeting report </w:t>
      </w:r>
      <w:proofErr w:type="spellStart"/>
      <w:r w:rsidR="006750A5">
        <w:rPr>
          <w:lang w:val="en-US"/>
        </w:rPr>
        <w:t>Report</w:t>
      </w:r>
      <w:proofErr w:type="spellEnd"/>
      <w:r w:rsidR="000450CB">
        <w:rPr>
          <w:lang w:val="en-US"/>
        </w:rPr>
        <w:t xml:space="preserve"> </w:t>
      </w:r>
    </w:p>
    <w:p w14:paraId="3FF00238" w14:textId="1AC3A1C8" w:rsidR="006750A5" w:rsidRPr="00870635" w:rsidRDefault="006750A5" w:rsidP="000450CB">
      <w:pPr>
        <w:ind w:left="567" w:hanging="567"/>
        <w:rPr>
          <w:lang w:val="en-US"/>
        </w:rPr>
      </w:pPr>
      <w:r>
        <w:rPr>
          <w:lang w:val="en-US"/>
        </w:rPr>
        <w:t>[4]      3GPP TS 38.104, Base station (BS) radio transmission and reception (Release 15) v.15.5.0</w:t>
      </w:r>
    </w:p>
    <w:sectPr w:rsidR="006750A5" w:rsidRPr="00870635" w:rsidSect="00F3220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709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3E61A" w14:textId="77777777" w:rsidR="0018022D" w:rsidRDefault="0018022D" w:rsidP="002B3503">
      <w:pPr>
        <w:spacing w:after="0"/>
      </w:pPr>
      <w:r>
        <w:separator/>
      </w:r>
    </w:p>
  </w:endnote>
  <w:endnote w:type="continuationSeparator" w:id="0">
    <w:p w14:paraId="1CD6875A" w14:textId="77777777" w:rsidR="0018022D" w:rsidRDefault="0018022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41A9F" w14:textId="77777777" w:rsidR="006A21E1" w:rsidRDefault="006A21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C594D" w14:textId="77777777" w:rsidR="006A21E1" w:rsidRDefault="006A21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897A5" w14:textId="77777777" w:rsidR="006A21E1" w:rsidRDefault="006A21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ABA0F" w14:textId="77777777" w:rsidR="0018022D" w:rsidRDefault="0018022D" w:rsidP="002B3503">
      <w:pPr>
        <w:spacing w:after="0"/>
      </w:pPr>
      <w:r>
        <w:separator/>
      </w:r>
    </w:p>
  </w:footnote>
  <w:footnote w:type="continuationSeparator" w:id="0">
    <w:p w14:paraId="67BF5996" w14:textId="77777777" w:rsidR="0018022D" w:rsidRDefault="0018022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C110D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87148" w14:textId="77777777" w:rsidR="006A21E1" w:rsidRDefault="006A2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DBF74" w14:textId="77777777" w:rsidR="006A21E1" w:rsidRDefault="006A2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2D28"/>
    <w:multiLevelType w:val="hybridMultilevel"/>
    <w:tmpl w:val="323815B4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24C72"/>
    <w:multiLevelType w:val="hybridMultilevel"/>
    <w:tmpl w:val="C68C93FC"/>
    <w:lvl w:ilvl="0" w:tplc="7C22815A">
      <w:start w:val="3"/>
      <w:numFmt w:val="bullet"/>
      <w:lvlText w:val=""/>
      <w:lvlJc w:val="left"/>
      <w:pPr>
        <w:ind w:left="172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2" w15:restartNumberingAfterBreak="0">
    <w:nsid w:val="1C911376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E457A"/>
    <w:multiLevelType w:val="hybridMultilevel"/>
    <w:tmpl w:val="3440D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F37F8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721446"/>
    <w:multiLevelType w:val="hybridMultilevel"/>
    <w:tmpl w:val="CF8CC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8050B6"/>
    <w:multiLevelType w:val="hybridMultilevel"/>
    <w:tmpl w:val="25C2F51E"/>
    <w:lvl w:ilvl="0" w:tplc="040B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7"/>
  </w:num>
  <w:num w:numId="5">
    <w:abstractNumId w:val="8"/>
  </w:num>
  <w:num w:numId="6">
    <w:abstractNumId w:val="9"/>
  </w:num>
  <w:num w:numId="7">
    <w:abstractNumId w:val="4"/>
  </w:num>
  <w:num w:numId="8">
    <w:abstractNumId w:val="2"/>
  </w:num>
  <w:num w:numId="9">
    <w:abstractNumId w:val="0"/>
  </w:num>
  <w:num w:numId="10">
    <w:abstractNumId w:val="6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C2D"/>
    <w:rsid w:val="0000488B"/>
    <w:rsid w:val="00013683"/>
    <w:rsid w:val="000138E1"/>
    <w:rsid w:val="000146D1"/>
    <w:rsid w:val="00017F18"/>
    <w:rsid w:val="000450CB"/>
    <w:rsid w:val="00046F81"/>
    <w:rsid w:val="000832DA"/>
    <w:rsid w:val="00091F0B"/>
    <w:rsid w:val="000943A9"/>
    <w:rsid w:val="000A4A61"/>
    <w:rsid w:val="000A5C0F"/>
    <w:rsid w:val="000A6473"/>
    <w:rsid w:val="000A7F46"/>
    <w:rsid w:val="000B4E56"/>
    <w:rsid w:val="000B5E8E"/>
    <w:rsid w:val="000C07E1"/>
    <w:rsid w:val="000D0627"/>
    <w:rsid w:val="000D5C67"/>
    <w:rsid w:val="000D6C3A"/>
    <w:rsid w:val="000E41E5"/>
    <w:rsid w:val="000F2546"/>
    <w:rsid w:val="00101626"/>
    <w:rsid w:val="00101848"/>
    <w:rsid w:val="00113312"/>
    <w:rsid w:val="001364A1"/>
    <w:rsid w:val="0015000E"/>
    <w:rsid w:val="0016131F"/>
    <w:rsid w:val="00164A53"/>
    <w:rsid w:val="0018022D"/>
    <w:rsid w:val="001B180D"/>
    <w:rsid w:val="001B494A"/>
    <w:rsid w:val="001C3296"/>
    <w:rsid w:val="001D4627"/>
    <w:rsid w:val="00210C9E"/>
    <w:rsid w:val="002127E2"/>
    <w:rsid w:val="00214C87"/>
    <w:rsid w:val="00215035"/>
    <w:rsid w:val="00237779"/>
    <w:rsid w:val="00237803"/>
    <w:rsid w:val="002640C9"/>
    <w:rsid w:val="00277EE7"/>
    <w:rsid w:val="00285189"/>
    <w:rsid w:val="00285EBA"/>
    <w:rsid w:val="00291DDD"/>
    <w:rsid w:val="002A7181"/>
    <w:rsid w:val="002B3503"/>
    <w:rsid w:val="002B3F6F"/>
    <w:rsid w:val="002C1641"/>
    <w:rsid w:val="002C1C70"/>
    <w:rsid w:val="002F0018"/>
    <w:rsid w:val="002F139F"/>
    <w:rsid w:val="002F6A38"/>
    <w:rsid w:val="00347DEA"/>
    <w:rsid w:val="0035582C"/>
    <w:rsid w:val="003613B8"/>
    <w:rsid w:val="00363074"/>
    <w:rsid w:val="00371259"/>
    <w:rsid w:val="003777FE"/>
    <w:rsid w:val="003879A9"/>
    <w:rsid w:val="003A1BF2"/>
    <w:rsid w:val="003C3016"/>
    <w:rsid w:val="003D3111"/>
    <w:rsid w:val="003D5813"/>
    <w:rsid w:val="003F0CBC"/>
    <w:rsid w:val="003F1982"/>
    <w:rsid w:val="004035FC"/>
    <w:rsid w:val="00404C40"/>
    <w:rsid w:val="0042109F"/>
    <w:rsid w:val="00427F57"/>
    <w:rsid w:val="0043450E"/>
    <w:rsid w:val="00453BA5"/>
    <w:rsid w:val="00454E53"/>
    <w:rsid w:val="004754A1"/>
    <w:rsid w:val="00482477"/>
    <w:rsid w:val="00482BAF"/>
    <w:rsid w:val="00484762"/>
    <w:rsid w:val="00491386"/>
    <w:rsid w:val="00494F18"/>
    <w:rsid w:val="004A41DA"/>
    <w:rsid w:val="004A47DD"/>
    <w:rsid w:val="004C0103"/>
    <w:rsid w:val="004C4473"/>
    <w:rsid w:val="004C58F9"/>
    <w:rsid w:val="004D0C67"/>
    <w:rsid w:val="004D3D81"/>
    <w:rsid w:val="004D4354"/>
    <w:rsid w:val="00507108"/>
    <w:rsid w:val="00512C65"/>
    <w:rsid w:val="005304C6"/>
    <w:rsid w:val="00541E71"/>
    <w:rsid w:val="00542EA4"/>
    <w:rsid w:val="00544A0E"/>
    <w:rsid w:val="005472C5"/>
    <w:rsid w:val="00551BD8"/>
    <w:rsid w:val="00560A63"/>
    <w:rsid w:val="00564B2E"/>
    <w:rsid w:val="00570B14"/>
    <w:rsid w:val="0057669F"/>
    <w:rsid w:val="005A3D67"/>
    <w:rsid w:val="005B2640"/>
    <w:rsid w:val="005C3C47"/>
    <w:rsid w:val="005D0FDB"/>
    <w:rsid w:val="005D7B06"/>
    <w:rsid w:val="005E49A2"/>
    <w:rsid w:val="005F1F1C"/>
    <w:rsid w:val="005F6CE3"/>
    <w:rsid w:val="00602EB6"/>
    <w:rsid w:val="0060382B"/>
    <w:rsid w:val="006168C2"/>
    <w:rsid w:val="00641C2E"/>
    <w:rsid w:val="00654B03"/>
    <w:rsid w:val="00663E30"/>
    <w:rsid w:val="00666120"/>
    <w:rsid w:val="00673969"/>
    <w:rsid w:val="006750A5"/>
    <w:rsid w:val="00692D32"/>
    <w:rsid w:val="006A21E1"/>
    <w:rsid w:val="006A6876"/>
    <w:rsid w:val="006B720B"/>
    <w:rsid w:val="006C6840"/>
    <w:rsid w:val="006C7482"/>
    <w:rsid w:val="006E3462"/>
    <w:rsid w:val="006F1B82"/>
    <w:rsid w:val="006F651D"/>
    <w:rsid w:val="00701131"/>
    <w:rsid w:val="00710301"/>
    <w:rsid w:val="007120DD"/>
    <w:rsid w:val="00721417"/>
    <w:rsid w:val="00726265"/>
    <w:rsid w:val="00734EBD"/>
    <w:rsid w:val="00753982"/>
    <w:rsid w:val="00763E62"/>
    <w:rsid w:val="00782875"/>
    <w:rsid w:val="007A12F4"/>
    <w:rsid w:val="007A23DA"/>
    <w:rsid w:val="007C0429"/>
    <w:rsid w:val="007D20DF"/>
    <w:rsid w:val="007E79BE"/>
    <w:rsid w:val="008236E4"/>
    <w:rsid w:val="0084176E"/>
    <w:rsid w:val="00845E2E"/>
    <w:rsid w:val="00850296"/>
    <w:rsid w:val="00853EC3"/>
    <w:rsid w:val="00870635"/>
    <w:rsid w:val="00874DB0"/>
    <w:rsid w:val="008771F4"/>
    <w:rsid w:val="008922F9"/>
    <w:rsid w:val="0089736D"/>
    <w:rsid w:val="008A4493"/>
    <w:rsid w:val="008B5F74"/>
    <w:rsid w:val="008D39F0"/>
    <w:rsid w:val="008D6E47"/>
    <w:rsid w:val="008F311C"/>
    <w:rsid w:val="008F463D"/>
    <w:rsid w:val="009050E8"/>
    <w:rsid w:val="00906259"/>
    <w:rsid w:val="0091383D"/>
    <w:rsid w:val="00932D74"/>
    <w:rsid w:val="009351C4"/>
    <w:rsid w:val="00937974"/>
    <w:rsid w:val="00940559"/>
    <w:rsid w:val="00943634"/>
    <w:rsid w:val="0096038C"/>
    <w:rsid w:val="009674D4"/>
    <w:rsid w:val="00982464"/>
    <w:rsid w:val="00996062"/>
    <w:rsid w:val="009A3979"/>
    <w:rsid w:val="009A6A8B"/>
    <w:rsid w:val="009A70AA"/>
    <w:rsid w:val="009B1E68"/>
    <w:rsid w:val="009B7379"/>
    <w:rsid w:val="00A067D5"/>
    <w:rsid w:val="00A10A2C"/>
    <w:rsid w:val="00A15FBF"/>
    <w:rsid w:val="00A451E8"/>
    <w:rsid w:val="00A466BF"/>
    <w:rsid w:val="00A47C8B"/>
    <w:rsid w:val="00A6018C"/>
    <w:rsid w:val="00A64564"/>
    <w:rsid w:val="00A708BD"/>
    <w:rsid w:val="00A8390A"/>
    <w:rsid w:val="00A97C2D"/>
    <w:rsid w:val="00AB5402"/>
    <w:rsid w:val="00AD15D4"/>
    <w:rsid w:val="00AD71AD"/>
    <w:rsid w:val="00AE6327"/>
    <w:rsid w:val="00AF14A0"/>
    <w:rsid w:val="00B1541B"/>
    <w:rsid w:val="00B4385F"/>
    <w:rsid w:val="00B6504C"/>
    <w:rsid w:val="00B65B59"/>
    <w:rsid w:val="00BC764C"/>
    <w:rsid w:val="00BD0FF7"/>
    <w:rsid w:val="00BE140C"/>
    <w:rsid w:val="00BE5FB6"/>
    <w:rsid w:val="00BF4B17"/>
    <w:rsid w:val="00C21554"/>
    <w:rsid w:val="00C24C90"/>
    <w:rsid w:val="00C24D31"/>
    <w:rsid w:val="00C33434"/>
    <w:rsid w:val="00C944DE"/>
    <w:rsid w:val="00CA5455"/>
    <w:rsid w:val="00CF249F"/>
    <w:rsid w:val="00D26459"/>
    <w:rsid w:val="00D275CC"/>
    <w:rsid w:val="00D355D3"/>
    <w:rsid w:val="00D54EAA"/>
    <w:rsid w:val="00D5669A"/>
    <w:rsid w:val="00D767C4"/>
    <w:rsid w:val="00D77CF5"/>
    <w:rsid w:val="00D848CC"/>
    <w:rsid w:val="00D86BF8"/>
    <w:rsid w:val="00D944B1"/>
    <w:rsid w:val="00D95179"/>
    <w:rsid w:val="00DB3EC2"/>
    <w:rsid w:val="00DB5AD3"/>
    <w:rsid w:val="00DB78B8"/>
    <w:rsid w:val="00DC7584"/>
    <w:rsid w:val="00DD43B9"/>
    <w:rsid w:val="00DF018A"/>
    <w:rsid w:val="00DF0C0A"/>
    <w:rsid w:val="00E00F64"/>
    <w:rsid w:val="00E13DFA"/>
    <w:rsid w:val="00E3148E"/>
    <w:rsid w:val="00E33B68"/>
    <w:rsid w:val="00E46CA7"/>
    <w:rsid w:val="00E56A42"/>
    <w:rsid w:val="00E90BCB"/>
    <w:rsid w:val="00E962C5"/>
    <w:rsid w:val="00EA3488"/>
    <w:rsid w:val="00EB5F7D"/>
    <w:rsid w:val="00EC589F"/>
    <w:rsid w:val="00EF103D"/>
    <w:rsid w:val="00EF6304"/>
    <w:rsid w:val="00F03666"/>
    <w:rsid w:val="00F32200"/>
    <w:rsid w:val="00F40AF9"/>
    <w:rsid w:val="00F51367"/>
    <w:rsid w:val="00F65437"/>
    <w:rsid w:val="00F67501"/>
    <w:rsid w:val="00F8280F"/>
    <w:rsid w:val="00F832DE"/>
    <w:rsid w:val="00F95D75"/>
    <w:rsid w:val="00F96BF4"/>
    <w:rsid w:val="00F974FD"/>
    <w:rsid w:val="00F97D64"/>
    <w:rsid w:val="00FA111D"/>
    <w:rsid w:val="00FA2A7B"/>
    <w:rsid w:val="00FA66CB"/>
    <w:rsid w:val="00FB7D23"/>
    <w:rsid w:val="00FC75E4"/>
    <w:rsid w:val="00FC7CFA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8E3408D"/>
  <w15:chartTrackingRefBased/>
  <w15:docId w15:val="{727C0E53-F0D8-4E4F-BD5C-4252BA687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01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F01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F01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01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01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01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018A"/>
    <w:pPr>
      <w:outlineLvl w:val="5"/>
    </w:pPr>
  </w:style>
  <w:style w:type="paragraph" w:styleId="Heading7">
    <w:name w:val="heading 7"/>
    <w:basedOn w:val="H6"/>
    <w:next w:val="Normal"/>
    <w:qFormat/>
    <w:rsid w:val="00DF018A"/>
    <w:pPr>
      <w:outlineLvl w:val="6"/>
    </w:pPr>
  </w:style>
  <w:style w:type="paragraph" w:styleId="Heading8">
    <w:name w:val="heading 8"/>
    <w:basedOn w:val="Heading1"/>
    <w:next w:val="Normal"/>
    <w:qFormat/>
    <w:rsid w:val="00DF01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01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F018A"/>
    <w:pPr>
      <w:spacing w:before="180"/>
      <w:ind w:left="2693" w:hanging="2693"/>
    </w:pPr>
    <w:rPr>
      <w:b/>
    </w:rPr>
  </w:style>
  <w:style w:type="paragraph" w:styleId="TOC1">
    <w:name w:val="toc 1"/>
    <w:semiHidden/>
    <w:rsid w:val="00DF01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F01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F018A"/>
    <w:pPr>
      <w:ind w:left="1701" w:hanging="1701"/>
    </w:pPr>
  </w:style>
  <w:style w:type="paragraph" w:styleId="TOC4">
    <w:name w:val="toc 4"/>
    <w:basedOn w:val="TOC3"/>
    <w:semiHidden/>
    <w:rsid w:val="00DF018A"/>
    <w:pPr>
      <w:ind w:left="1418" w:hanging="1418"/>
    </w:pPr>
  </w:style>
  <w:style w:type="paragraph" w:styleId="TOC3">
    <w:name w:val="toc 3"/>
    <w:basedOn w:val="TOC2"/>
    <w:semiHidden/>
    <w:rsid w:val="00DF018A"/>
    <w:pPr>
      <w:ind w:left="1134" w:hanging="1134"/>
    </w:pPr>
  </w:style>
  <w:style w:type="paragraph" w:styleId="TOC2">
    <w:name w:val="toc 2"/>
    <w:basedOn w:val="TOC1"/>
    <w:semiHidden/>
    <w:rsid w:val="00DF01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018A"/>
    <w:pPr>
      <w:ind w:left="284"/>
    </w:pPr>
  </w:style>
  <w:style w:type="paragraph" w:styleId="Index1">
    <w:name w:val="index 1"/>
    <w:basedOn w:val="Normal"/>
    <w:semiHidden/>
    <w:rsid w:val="00DF018A"/>
    <w:pPr>
      <w:keepLines/>
      <w:spacing w:after="0"/>
    </w:pPr>
  </w:style>
  <w:style w:type="paragraph" w:customStyle="1" w:styleId="ZH">
    <w:name w:val="ZH"/>
    <w:rsid w:val="00DF01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F018A"/>
    <w:pPr>
      <w:outlineLvl w:val="9"/>
    </w:pPr>
  </w:style>
  <w:style w:type="paragraph" w:styleId="ListNumber2">
    <w:name w:val="List Number 2"/>
    <w:basedOn w:val="ListNumber"/>
    <w:semiHidden/>
    <w:rsid w:val="00DF01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F01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F018A"/>
    <w:rPr>
      <w:b/>
      <w:position w:val="6"/>
      <w:sz w:val="16"/>
    </w:rPr>
  </w:style>
  <w:style w:type="paragraph" w:styleId="FootnoteText">
    <w:name w:val="footnote text"/>
    <w:basedOn w:val="Normal"/>
    <w:semiHidden/>
    <w:rsid w:val="00DF018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F018A"/>
    <w:rPr>
      <w:b/>
    </w:rPr>
  </w:style>
  <w:style w:type="paragraph" w:customStyle="1" w:styleId="TAC">
    <w:name w:val="TAC"/>
    <w:basedOn w:val="TAL"/>
    <w:link w:val="TACChar"/>
    <w:qFormat/>
    <w:rsid w:val="00DF018A"/>
    <w:pPr>
      <w:jc w:val="center"/>
    </w:pPr>
  </w:style>
  <w:style w:type="paragraph" w:customStyle="1" w:styleId="TF">
    <w:name w:val="TF"/>
    <w:basedOn w:val="TH"/>
    <w:rsid w:val="00DF018A"/>
    <w:pPr>
      <w:keepNext w:val="0"/>
      <w:spacing w:before="0" w:after="240"/>
    </w:pPr>
  </w:style>
  <w:style w:type="paragraph" w:customStyle="1" w:styleId="NO">
    <w:name w:val="NO"/>
    <w:basedOn w:val="Normal"/>
    <w:rsid w:val="00DF018A"/>
    <w:pPr>
      <w:keepLines/>
      <w:ind w:left="1135" w:hanging="851"/>
    </w:pPr>
  </w:style>
  <w:style w:type="paragraph" w:styleId="TOC9">
    <w:name w:val="toc 9"/>
    <w:basedOn w:val="TOC8"/>
    <w:semiHidden/>
    <w:rsid w:val="00DF018A"/>
    <w:pPr>
      <w:ind w:left="1418" w:hanging="1418"/>
    </w:pPr>
  </w:style>
  <w:style w:type="paragraph" w:customStyle="1" w:styleId="EX">
    <w:name w:val="EX"/>
    <w:basedOn w:val="Normal"/>
    <w:rsid w:val="00DF018A"/>
    <w:pPr>
      <w:keepLines/>
      <w:ind w:left="1702" w:hanging="1418"/>
    </w:pPr>
  </w:style>
  <w:style w:type="paragraph" w:customStyle="1" w:styleId="FP">
    <w:name w:val="FP"/>
    <w:basedOn w:val="Normal"/>
    <w:rsid w:val="00DF018A"/>
    <w:pPr>
      <w:spacing w:after="0"/>
    </w:pPr>
  </w:style>
  <w:style w:type="paragraph" w:customStyle="1" w:styleId="LD">
    <w:name w:val="LD"/>
    <w:rsid w:val="00DF01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F018A"/>
    <w:pPr>
      <w:spacing w:after="0"/>
    </w:pPr>
  </w:style>
  <w:style w:type="paragraph" w:customStyle="1" w:styleId="EW">
    <w:name w:val="EW"/>
    <w:basedOn w:val="EX"/>
    <w:rsid w:val="00DF018A"/>
    <w:pPr>
      <w:spacing w:after="0"/>
    </w:pPr>
  </w:style>
  <w:style w:type="paragraph" w:styleId="TOC6">
    <w:name w:val="toc 6"/>
    <w:basedOn w:val="TOC5"/>
    <w:next w:val="Normal"/>
    <w:semiHidden/>
    <w:rsid w:val="00DF018A"/>
    <w:pPr>
      <w:ind w:left="1985" w:hanging="1985"/>
    </w:pPr>
  </w:style>
  <w:style w:type="paragraph" w:styleId="TOC7">
    <w:name w:val="toc 7"/>
    <w:basedOn w:val="TOC6"/>
    <w:next w:val="Normal"/>
    <w:semiHidden/>
    <w:rsid w:val="00DF018A"/>
    <w:pPr>
      <w:ind w:left="2268" w:hanging="2268"/>
    </w:pPr>
  </w:style>
  <w:style w:type="paragraph" w:styleId="ListBullet2">
    <w:name w:val="List Bullet 2"/>
    <w:basedOn w:val="ListBullet"/>
    <w:semiHidden/>
    <w:rsid w:val="00DF018A"/>
    <w:pPr>
      <w:ind w:left="851"/>
    </w:pPr>
  </w:style>
  <w:style w:type="paragraph" w:styleId="ListBullet3">
    <w:name w:val="List Bullet 3"/>
    <w:basedOn w:val="ListBullet2"/>
    <w:semiHidden/>
    <w:rsid w:val="00DF018A"/>
    <w:pPr>
      <w:ind w:left="1135"/>
    </w:pPr>
  </w:style>
  <w:style w:type="paragraph" w:styleId="ListNumber">
    <w:name w:val="List Number"/>
    <w:basedOn w:val="List"/>
    <w:semiHidden/>
    <w:rsid w:val="00DF018A"/>
  </w:style>
  <w:style w:type="paragraph" w:customStyle="1" w:styleId="EQ">
    <w:name w:val="EQ"/>
    <w:basedOn w:val="Normal"/>
    <w:next w:val="Normal"/>
    <w:rsid w:val="00DF01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F01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01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01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F018A"/>
    <w:pPr>
      <w:jc w:val="right"/>
    </w:pPr>
  </w:style>
  <w:style w:type="paragraph" w:customStyle="1" w:styleId="H6">
    <w:name w:val="H6"/>
    <w:basedOn w:val="Heading5"/>
    <w:next w:val="Normal"/>
    <w:rsid w:val="00DF01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F018A"/>
    <w:pPr>
      <w:ind w:left="851" w:hanging="851"/>
    </w:pPr>
  </w:style>
  <w:style w:type="paragraph" w:customStyle="1" w:styleId="TAL">
    <w:name w:val="TAL"/>
    <w:basedOn w:val="Normal"/>
    <w:link w:val="TALChar"/>
    <w:qFormat/>
    <w:rsid w:val="00DF01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01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F01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F01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F01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F018A"/>
    <w:pPr>
      <w:framePr w:wrap="notBeside" w:y="16161"/>
    </w:pPr>
  </w:style>
  <w:style w:type="character" w:customStyle="1" w:styleId="ZGSM">
    <w:name w:val="ZGSM"/>
    <w:rsid w:val="00DF018A"/>
  </w:style>
  <w:style w:type="paragraph" w:styleId="List2">
    <w:name w:val="List 2"/>
    <w:basedOn w:val="List"/>
    <w:semiHidden/>
    <w:rsid w:val="00DF018A"/>
    <w:pPr>
      <w:ind w:left="851"/>
    </w:pPr>
  </w:style>
  <w:style w:type="paragraph" w:customStyle="1" w:styleId="ZG">
    <w:name w:val="ZG"/>
    <w:rsid w:val="00DF01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F018A"/>
    <w:pPr>
      <w:ind w:left="1135"/>
    </w:pPr>
  </w:style>
  <w:style w:type="paragraph" w:styleId="List4">
    <w:name w:val="List 4"/>
    <w:basedOn w:val="List3"/>
    <w:semiHidden/>
    <w:rsid w:val="00DF018A"/>
    <w:pPr>
      <w:ind w:left="1418"/>
    </w:pPr>
  </w:style>
  <w:style w:type="paragraph" w:styleId="List5">
    <w:name w:val="List 5"/>
    <w:basedOn w:val="List4"/>
    <w:semiHidden/>
    <w:rsid w:val="00DF018A"/>
    <w:pPr>
      <w:ind w:left="1702"/>
    </w:pPr>
  </w:style>
  <w:style w:type="paragraph" w:customStyle="1" w:styleId="EditorsNote">
    <w:name w:val="Editor's Note"/>
    <w:basedOn w:val="NO"/>
    <w:rsid w:val="00DF018A"/>
    <w:rPr>
      <w:color w:val="FF0000"/>
    </w:rPr>
  </w:style>
  <w:style w:type="paragraph" w:styleId="List">
    <w:name w:val="List"/>
    <w:basedOn w:val="Normal"/>
    <w:semiHidden/>
    <w:rsid w:val="00DF018A"/>
    <w:pPr>
      <w:ind w:left="568" w:hanging="284"/>
    </w:pPr>
  </w:style>
  <w:style w:type="paragraph" w:styleId="ListBullet">
    <w:name w:val="List Bullet"/>
    <w:basedOn w:val="List"/>
    <w:semiHidden/>
    <w:rsid w:val="00DF018A"/>
  </w:style>
  <w:style w:type="paragraph" w:styleId="ListBullet4">
    <w:name w:val="List Bullet 4"/>
    <w:basedOn w:val="ListBullet3"/>
    <w:semiHidden/>
    <w:rsid w:val="00DF018A"/>
    <w:pPr>
      <w:ind w:left="1418"/>
    </w:pPr>
  </w:style>
  <w:style w:type="paragraph" w:styleId="ListBullet5">
    <w:name w:val="List Bullet 5"/>
    <w:basedOn w:val="ListBullet4"/>
    <w:semiHidden/>
    <w:rsid w:val="00DF018A"/>
    <w:pPr>
      <w:ind w:left="1702"/>
    </w:pPr>
  </w:style>
  <w:style w:type="paragraph" w:customStyle="1" w:styleId="B1">
    <w:name w:val="B1"/>
    <w:basedOn w:val="List"/>
    <w:link w:val="B1Char"/>
    <w:rsid w:val="00DF018A"/>
  </w:style>
  <w:style w:type="paragraph" w:customStyle="1" w:styleId="B2">
    <w:name w:val="B2"/>
    <w:basedOn w:val="List2"/>
    <w:rsid w:val="00DF018A"/>
  </w:style>
  <w:style w:type="paragraph" w:customStyle="1" w:styleId="B3">
    <w:name w:val="B3"/>
    <w:basedOn w:val="List3"/>
    <w:rsid w:val="00DF018A"/>
  </w:style>
  <w:style w:type="paragraph" w:customStyle="1" w:styleId="B4">
    <w:name w:val="B4"/>
    <w:basedOn w:val="List4"/>
    <w:rsid w:val="00DF018A"/>
  </w:style>
  <w:style w:type="paragraph" w:customStyle="1" w:styleId="B5">
    <w:name w:val="B5"/>
    <w:basedOn w:val="List5"/>
    <w:rsid w:val="00DF018A"/>
  </w:style>
  <w:style w:type="paragraph" w:styleId="Footer">
    <w:name w:val="footer"/>
    <w:basedOn w:val="Header"/>
    <w:rsid w:val="00DF018A"/>
    <w:pPr>
      <w:jc w:val="center"/>
    </w:pPr>
    <w:rPr>
      <w:i/>
    </w:rPr>
  </w:style>
  <w:style w:type="paragraph" w:customStyle="1" w:styleId="ZTD">
    <w:name w:val="ZTD"/>
    <w:basedOn w:val="ZB"/>
    <w:rsid w:val="00DF01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Default">
    <w:name w:val="Default"/>
    <w:basedOn w:val="Normal"/>
    <w:rsid w:val="001C3296"/>
    <w:pPr>
      <w:overflowPunct/>
      <w:adjustRightInd/>
      <w:spacing w:after="0"/>
      <w:textAlignment w:val="auto"/>
    </w:pPr>
    <w:rPr>
      <w:rFonts w:eastAsiaTheme="minorHAnsi"/>
      <w:color w:val="000000"/>
      <w:sz w:val="24"/>
      <w:szCs w:val="24"/>
      <w:lang w:val="fi-FI" w:eastAsia="fi-FI"/>
    </w:rPr>
  </w:style>
  <w:style w:type="character" w:customStyle="1" w:styleId="THChar">
    <w:name w:val="TH Char"/>
    <w:link w:val="TH"/>
    <w:rsid w:val="00C24C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24C90"/>
    <w:rPr>
      <w:rFonts w:ascii="Arial" w:hAnsi="Arial"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674D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9674D4"/>
    <w:rPr>
      <w:rFonts w:ascii="Arial" w:eastAsia="Arial" w:hAnsi="Arial"/>
      <w:b/>
      <w:bCs/>
      <w:noProof/>
      <w:sz w:val="22"/>
      <w:lang w:val="en-GB" w:eastAsia="en-US"/>
    </w:rPr>
  </w:style>
  <w:style w:type="table" w:styleId="TableGrid">
    <w:name w:val="Table Grid"/>
    <w:basedOn w:val="TableNormal"/>
    <w:uiPriority w:val="59"/>
    <w:rsid w:val="00E13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A5455"/>
    <w:rPr>
      <w:sz w:val="24"/>
      <w:szCs w:val="24"/>
    </w:rPr>
  </w:style>
  <w:style w:type="character" w:customStyle="1" w:styleId="TALChar">
    <w:name w:val="TAL Char"/>
    <w:link w:val="TAL"/>
    <w:rsid w:val="00A645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6750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81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98164-49D4-4086-A72E-553C1A800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328</Words>
  <Characters>2660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Nokia-user</cp:lastModifiedBy>
  <cp:revision>3</cp:revision>
  <cp:lastPrinted>1900-01-01T05:59:00Z</cp:lastPrinted>
  <dcterms:created xsi:type="dcterms:W3CDTF">2019-05-03T17:01:00Z</dcterms:created>
  <dcterms:modified xsi:type="dcterms:W3CDTF">2019-05-03T17:57:00Z</dcterms:modified>
</cp:coreProperties>
</file>